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C8" w:rsidRPr="008002C8" w:rsidRDefault="008002C8" w:rsidP="008002C8">
      <w:pPr>
        <w:rPr>
          <w:rFonts w:ascii="Times New Roman" w:hAnsi="Times New Roman" w:cs="Times New Roman"/>
          <w:b/>
          <w:bCs/>
          <w:sz w:val="24"/>
          <w:szCs w:val="24"/>
          <w:u w:val="single"/>
        </w:rPr>
      </w:pPr>
      <w:r w:rsidRPr="008002C8">
        <w:rPr>
          <w:rFonts w:ascii="Times New Roman" w:hAnsi="Times New Roman" w:cs="Times New Roman"/>
          <w:b/>
          <w:bCs/>
          <w:sz w:val="24"/>
          <w:szCs w:val="24"/>
          <w:u w:val="single"/>
        </w:rPr>
        <w:t>ŞINMAZ KÜLTÜR VARLIKLARINA YARDIM SAĞLANMASI (PROJE)</w:t>
      </w:r>
    </w:p>
    <w:p w:rsidR="008002C8" w:rsidRPr="008002C8" w:rsidRDefault="008002C8" w:rsidP="008002C8">
      <w:pPr>
        <w:rPr>
          <w:rFonts w:ascii="Times New Roman" w:hAnsi="Times New Roman" w:cs="Times New Roman"/>
          <w:b/>
          <w:bCs/>
          <w:sz w:val="24"/>
          <w:szCs w:val="24"/>
          <w:u w:val="single"/>
        </w:rPr>
      </w:pPr>
    </w:p>
    <w:p w:rsidR="008002C8" w:rsidRPr="008002C8" w:rsidRDefault="008002C8" w:rsidP="008002C8">
      <w:pPr>
        <w:rPr>
          <w:rFonts w:ascii="Times New Roman" w:hAnsi="Times New Roman" w:cs="Times New Roman"/>
          <w:b/>
          <w:bCs/>
          <w:sz w:val="24"/>
          <w:szCs w:val="24"/>
          <w:u w:val="single"/>
        </w:rPr>
      </w:pPr>
      <w:r w:rsidRPr="008002C8">
        <w:rPr>
          <w:rFonts w:ascii="Times New Roman" w:hAnsi="Times New Roman" w:cs="Times New Roman"/>
          <w:b/>
          <w:bCs/>
          <w:sz w:val="24"/>
          <w:szCs w:val="24"/>
          <w:u w:val="single"/>
        </w:rPr>
        <w:t xml:space="preserve">Son Başvuru Tarihi : </w:t>
      </w:r>
      <w:r w:rsidR="000C2452">
        <w:rPr>
          <w:rFonts w:ascii="Times New Roman" w:hAnsi="Times New Roman" w:cs="Times New Roman"/>
          <w:b/>
          <w:bCs/>
          <w:sz w:val="24"/>
          <w:szCs w:val="24"/>
          <w:u w:val="single"/>
        </w:rPr>
        <w:t>01.10.2018</w:t>
      </w:r>
    </w:p>
    <w:p w:rsidR="008002C8" w:rsidRPr="008002C8" w:rsidRDefault="008002C8" w:rsidP="008002C8">
      <w:pPr>
        <w:rPr>
          <w:rFonts w:ascii="Times New Roman" w:hAnsi="Times New Roman" w:cs="Times New Roman"/>
          <w:b/>
          <w:bCs/>
          <w:sz w:val="24"/>
          <w:szCs w:val="24"/>
          <w:u w:val="single"/>
        </w:rPr>
      </w:pPr>
      <w:r w:rsidRPr="008002C8">
        <w:rPr>
          <w:rFonts w:ascii="Times New Roman" w:hAnsi="Times New Roman" w:cs="Times New Roman"/>
          <w:b/>
          <w:bCs/>
          <w:sz w:val="24"/>
          <w:szCs w:val="24"/>
          <w:u w:val="single"/>
        </w:rPr>
        <w:t xml:space="preserve">Başvuru Yeri            : </w:t>
      </w:r>
      <w:r w:rsidRPr="008002C8">
        <w:rPr>
          <w:rFonts w:ascii="Times New Roman" w:hAnsi="Times New Roman" w:cs="Times New Roman"/>
          <w:b/>
          <w:bCs/>
          <w:sz w:val="24"/>
          <w:szCs w:val="24"/>
        </w:rPr>
        <w:t>Muğla İl Kültür ve Turizm Müdürlüğü</w:t>
      </w:r>
      <w:r w:rsidRPr="008002C8">
        <w:rPr>
          <w:rFonts w:ascii="Times New Roman" w:hAnsi="Times New Roman" w:cs="Times New Roman"/>
          <w:b/>
          <w:bCs/>
          <w:sz w:val="24"/>
          <w:szCs w:val="24"/>
          <w:u w:val="single"/>
        </w:rPr>
        <w:t xml:space="preserve">    </w:t>
      </w:r>
    </w:p>
    <w:p w:rsidR="008002C8" w:rsidRPr="008002C8" w:rsidRDefault="008002C8" w:rsidP="008002C8">
      <w:pPr>
        <w:rPr>
          <w:rFonts w:ascii="Times New Roman" w:hAnsi="Times New Roman" w:cs="Times New Roman"/>
          <w:b/>
          <w:bCs/>
          <w:sz w:val="24"/>
          <w:szCs w:val="24"/>
          <w:u w:val="single"/>
        </w:rPr>
      </w:pP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b/>
          <w:bCs/>
          <w:sz w:val="24"/>
          <w:szCs w:val="24"/>
          <w:u w:val="single"/>
        </w:rPr>
        <w:t>PROJE YARDIMLARI İÇİN GEREKLİ BELGELER</w:t>
      </w:r>
    </w:p>
    <w:p w:rsidR="008002C8" w:rsidRPr="008002C8" w:rsidRDefault="008002C8" w:rsidP="008002C8">
      <w:pPr>
        <w:rPr>
          <w:rFonts w:ascii="Times New Roman" w:hAnsi="Times New Roman" w:cs="Times New Roman"/>
          <w:sz w:val="24"/>
          <w:szCs w:val="24"/>
        </w:rPr>
      </w:pP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1-Başvuru dilekçesi (EK-1);</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2-T.C.Kimlik Numarası Beyanı;</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3- Kanuni tebligat adresi ve iletişim bilgisi;</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4- Mal sahibi adına yapılacak başvurularda noter onaylı vekaletname ve/ veya veraset ilamı;</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5-Taşınmaza ilişkin ilgili Kültür Varlıklarını Koruma Bölge Kurulundan alınacak taşınmazın tescilli olduğuna dair karar örneği veya varsa tescil fişi;</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 xml:space="preserve">6-Başvuru tarihi itibariyle </w:t>
      </w:r>
      <w:r w:rsidRPr="008002C8">
        <w:rPr>
          <w:rFonts w:ascii="Times New Roman" w:hAnsi="Times New Roman" w:cs="Times New Roman"/>
          <w:b/>
          <w:sz w:val="24"/>
          <w:szCs w:val="24"/>
        </w:rPr>
        <w:t xml:space="preserve">son üç ayda alınmış </w:t>
      </w:r>
      <w:r w:rsidRPr="008002C8">
        <w:rPr>
          <w:rFonts w:ascii="Times New Roman" w:hAnsi="Times New Roman" w:cs="Times New Roman"/>
          <w:sz w:val="24"/>
          <w:szCs w:val="24"/>
        </w:rPr>
        <w:t>mülkiyet belgesi (Tapu Müdürlüğünden tapu sicil kaydı);</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7-Taşınmazın kadastral durumunu gösteren belge (Taşınmazın bulunduğu İlçe Kadastro Müdürlüğü);</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8- Projenin kapsamına, işin bitirilme süresine, yapı alanına ve yaklaşık maliyetine ilişkin </w:t>
      </w:r>
      <w:r w:rsidRPr="008002C8">
        <w:rPr>
          <w:rFonts w:ascii="Times New Roman" w:hAnsi="Times New Roman" w:cs="Times New Roman"/>
          <w:b/>
          <w:bCs/>
          <w:sz w:val="24"/>
          <w:szCs w:val="24"/>
        </w:rPr>
        <w:t>mimar veya ilgili mühendislerce</w:t>
      </w:r>
      <w:r w:rsidRPr="008002C8">
        <w:rPr>
          <w:rFonts w:ascii="Times New Roman" w:hAnsi="Times New Roman" w:cs="Times New Roman"/>
          <w:sz w:val="24"/>
          <w:szCs w:val="24"/>
        </w:rPr>
        <w:t> hazırlanan rapor (</w:t>
      </w:r>
      <w:r w:rsidRPr="008002C8">
        <w:rPr>
          <w:rFonts w:ascii="Times New Roman" w:hAnsi="Times New Roman" w:cs="Times New Roman"/>
          <w:i/>
          <w:iCs/>
          <w:sz w:val="24"/>
          <w:szCs w:val="24"/>
          <w:u w:val="single"/>
        </w:rPr>
        <w:t>Yaklaşık maliyet başvurunun yapıldığı yılın birim fiyatları ile hazırlanmalıdır. Raporda kapalı alan, açık alan (Avlu, açık teras, topoğrafik ölçüm gerektiren açık alanlar, vb) ve üzeri kapalı teraslar ayrı ayrı belirtilmelidir. Ayrıca, yaklaşık maliyette rölöve, restitüsyon ve restorasyon proje bedelleri ayrı ayrı icmal şeklinde belirtilmelidir.</w:t>
      </w:r>
      <w:r w:rsidRPr="008002C8">
        <w:rPr>
          <w:rFonts w:ascii="Times New Roman" w:hAnsi="Times New Roman" w:cs="Times New Roman"/>
          <w:sz w:val="24"/>
          <w:szCs w:val="24"/>
          <w:u w:val="single"/>
        </w:rPr>
        <w:t> )</w:t>
      </w:r>
      <w:r w:rsidRPr="008002C8">
        <w:rPr>
          <w:rFonts w:ascii="Times New Roman" w:hAnsi="Times New Roman" w:cs="Times New Roman"/>
          <w:sz w:val="24"/>
          <w:szCs w:val="24"/>
        </w:rPr>
        <w:br/>
        <w:t>9-</w:t>
      </w:r>
      <w:r w:rsidRPr="008002C8">
        <w:rPr>
          <w:rFonts w:ascii="Times New Roman" w:hAnsi="Times New Roman" w:cs="Times New Roman"/>
          <w:b/>
          <w:bCs/>
          <w:sz w:val="24"/>
          <w:szCs w:val="24"/>
        </w:rPr>
        <w:t>Dijital ortamda ve basılı olarak</w:t>
      </w:r>
      <w:r w:rsidRPr="008002C8">
        <w:rPr>
          <w:rFonts w:ascii="Times New Roman" w:hAnsi="Times New Roman" w:cs="Times New Roman"/>
          <w:sz w:val="24"/>
          <w:szCs w:val="24"/>
        </w:rPr>
        <w:t> yapının içini, dışını ve çevresini gösteren, net çekilmiş fotoğraf albümü.</w:t>
      </w: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sz w:val="24"/>
          <w:szCs w:val="24"/>
        </w:rPr>
        <w:t> 10- Projeyi hazırlayacak mimarın uygulama aşamasında denetim işlemlerini gerçekleştireceğine dair mimar tarafından imzalı taahhütname ile 12 nci maddenin birinci fıkrasının (ğ) bendine göre prensip kararı alınması durumunda istenilecek belgeler talep edilir.</w:t>
      </w:r>
    </w:p>
    <w:p w:rsidR="008002C8" w:rsidRPr="008002C8" w:rsidRDefault="008002C8" w:rsidP="008002C8">
      <w:pPr>
        <w:rPr>
          <w:rFonts w:ascii="Times New Roman" w:hAnsi="Times New Roman" w:cs="Times New Roman"/>
          <w:b/>
          <w:sz w:val="24"/>
          <w:szCs w:val="24"/>
        </w:rPr>
      </w:pPr>
      <w:r w:rsidRPr="008002C8">
        <w:rPr>
          <w:rFonts w:ascii="Times New Roman" w:hAnsi="Times New Roman" w:cs="Times New Roman"/>
          <w:b/>
          <w:sz w:val="24"/>
          <w:szCs w:val="24"/>
        </w:rPr>
        <w:t>Başvuru dosyaları 1 asıl (imzalı -onaylı) ve 1 sureti olarak 2 dosya halinde düzenlenmelidir.</w:t>
      </w:r>
    </w:p>
    <w:p w:rsidR="008002C8" w:rsidRPr="008002C8" w:rsidRDefault="008002C8" w:rsidP="008002C8">
      <w:pPr>
        <w:rPr>
          <w:rFonts w:ascii="Times New Roman" w:hAnsi="Times New Roman" w:cs="Times New Roman"/>
          <w:b/>
          <w:bCs/>
          <w:sz w:val="24"/>
          <w:szCs w:val="24"/>
        </w:rPr>
      </w:pPr>
    </w:p>
    <w:p w:rsidR="00C97011" w:rsidRDefault="00C97011" w:rsidP="008002C8">
      <w:pPr>
        <w:rPr>
          <w:rFonts w:ascii="Times New Roman" w:hAnsi="Times New Roman" w:cs="Times New Roman"/>
          <w:b/>
          <w:bCs/>
          <w:sz w:val="24"/>
          <w:szCs w:val="24"/>
        </w:rPr>
      </w:pPr>
    </w:p>
    <w:p w:rsidR="008002C8" w:rsidRPr="008002C8" w:rsidRDefault="008002C8" w:rsidP="008002C8">
      <w:pPr>
        <w:rPr>
          <w:rFonts w:ascii="Times New Roman" w:hAnsi="Times New Roman" w:cs="Times New Roman"/>
          <w:sz w:val="24"/>
          <w:szCs w:val="24"/>
        </w:rPr>
      </w:pPr>
      <w:r w:rsidRPr="008002C8">
        <w:rPr>
          <w:rFonts w:ascii="Times New Roman" w:hAnsi="Times New Roman" w:cs="Times New Roman"/>
          <w:b/>
          <w:bCs/>
          <w:sz w:val="24"/>
          <w:szCs w:val="24"/>
        </w:rPr>
        <w:t>İRTİBAT</w:t>
      </w:r>
      <w:r w:rsidRPr="008002C8">
        <w:rPr>
          <w:rFonts w:ascii="Times New Roman" w:hAnsi="Times New Roman" w:cs="Times New Roman"/>
          <w:sz w:val="24"/>
          <w:szCs w:val="24"/>
        </w:rPr>
        <w:t>: Muğla İl Kültür ve Turizm Müdürlüğü - Kültür Varlıkları Şubesi  (Proje- Uygulama)</w:t>
      </w:r>
    </w:p>
    <w:p w:rsidR="008002C8" w:rsidRPr="008002C8" w:rsidRDefault="008002C8" w:rsidP="008002C8">
      <w:pPr>
        <w:rPr>
          <w:rFonts w:ascii="Times New Roman" w:hAnsi="Times New Roman" w:cs="Times New Roman"/>
          <w:bCs/>
          <w:sz w:val="24"/>
          <w:szCs w:val="24"/>
        </w:rPr>
      </w:pPr>
      <w:r w:rsidRPr="008002C8">
        <w:rPr>
          <w:rFonts w:ascii="Times New Roman" w:hAnsi="Times New Roman" w:cs="Times New Roman"/>
          <w:bCs/>
          <w:sz w:val="24"/>
          <w:szCs w:val="24"/>
        </w:rPr>
        <w:t>Emir Beyazıt Mahallesi Cumhuriyet Caddesi Aylin Karaca Kavşağı No: 22/A Menteşe / MUĞLA</w:t>
      </w:r>
    </w:p>
    <w:p w:rsidR="008002C8" w:rsidRPr="008002C8" w:rsidRDefault="008002C8" w:rsidP="008002C8">
      <w:pPr>
        <w:rPr>
          <w:rFonts w:ascii="Times New Roman" w:hAnsi="Times New Roman" w:cs="Times New Roman"/>
          <w:b/>
          <w:bCs/>
          <w:sz w:val="24"/>
          <w:szCs w:val="24"/>
          <w:u w:val="single"/>
        </w:rPr>
      </w:pPr>
      <w:r w:rsidRPr="008002C8">
        <w:rPr>
          <w:rFonts w:ascii="Times New Roman" w:hAnsi="Times New Roman" w:cs="Times New Roman"/>
          <w:sz w:val="24"/>
          <w:szCs w:val="24"/>
        </w:rPr>
        <w:t xml:space="preserve">Tel: 0 (252) 214 12 61  </w:t>
      </w:r>
    </w:p>
    <w:sectPr w:rsidR="008002C8" w:rsidRPr="008002C8" w:rsidSect="008200BE">
      <w:headerReference w:type="default" r:id="rId6"/>
      <w:footerReference w:type="default" r:id="rId7"/>
      <w:pgSz w:w="11906" w:h="16838" w:code="9"/>
      <w:pgMar w:top="0" w:right="991" w:bottom="0" w:left="1191" w:header="737" w:footer="9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978" w:rsidRDefault="00951978" w:rsidP="0061200D">
      <w:pPr>
        <w:spacing w:after="0" w:line="240" w:lineRule="auto"/>
      </w:pPr>
      <w:r>
        <w:separator/>
      </w:r>
    </w:p>
  </w:endnote>
  <w:endnote w:type="continuationSeparator" w:id="1">
    <w:p w:rsidR="00951978" w:rsidRDefault="00951978" w:rsidP="0061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1D" w:rsidRPr="00091360" w:rsidRDefault="00283307">
    <w:pPr>
      <w:pStyle w:val="Altbilgi"/>
      <w:rPr>
        <w:sz w:val="14"/>
        <w:szCs w:val="20"/>
        <w:u w:val="single"/>
      </w:rPr>
    </w:pPr>
    <w:r w:rsidRPr="008058EE">
      <w:rPr>
        <w:sz w:val="14"/>
        <w:szCs w:val="20"/>
        <w:u w:val="single"/>
      </w:rPr>
      <w:t xml:space="preserve">                                                                                                                                                                                                                                               </w:t>
    </w:r>
    <w:r>
      <w:rPr>
        <w:sz w:val="14"/>
        <w:szCs w:val="20"/>
        <w:u w:val="singl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978" w:rsidRDefault="00951978" w:rsidP="0061200D">
      <w:pPr>
        <w:spacing w:after="0" w:line="240" w:lineRule="auto"/>
      </w:pPr>
      <w:r>
        <w:separator/>
      </w:r>
    </w:p>
  </w:footnote>
  <w:footnote w:type="continuationSeparator" w:id="1">
    <w:p w:rsidR="00951978" w:rsidRDefault="00951978" w:rsidP="0061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1D" w:rsidRPr="00422767" w:rsidRDefault="00283307" w:rsidP="00091360">
    <w:pPr>
      <w:tabs>
        <w:tab w:val="left" w:pos="5805"/>
      </w:tabs>
      <w:jc w:val="both"/>
      <w:rPr>
        <w:rFonts w:ascii="Arial" w:hAnsi="Arial" w:cs="Arial"/>
        <w:b/>
        <w:u w:val="single"/>
      </w:rP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002C8"/>
    <w:rsid w:val="000C2452"/>
    <w:rsid w:val="00205D2C"/>
    <w:rsid w:val="00283307"/>
    <w:rsid w:val="0061200D"/>
    <w:rsid w:val="006E18F8"/>
    <w:rsid w:val="008002C8"/>
    <w:rsid w:val="00951978"/>
    <w:rsid w:val="00C97011"/>
    <w:rsid w:val="00FE53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002C8"/>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8002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2018-08-02T12:15:00Z</dcterms:created>
  <dcterms:modified xsi:type="dcterms:W3CDTF">2018-08-02T12:18:00Z</dcterms:modified>
</cp:coreProperties>
</file>